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5A" w:rsidRPr="00703A5A" w:rsidRDefault="00703A5A" w:rsidP="00703A5A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BA700"/>
          <w:sz w:val="42"/>
          <w:szCs w:val="42"/>
          <w:lang w:eastAsia="ru-RU"/>
        </w:rPr>
      </w:pPr>
      <w:r w:rsidRPr="00703A5A">
        <w:rPr>
          <w:rFonts w:ascii="Georgia" w:eastAsia="Times New Roman" w:hAnsi="Georgia" w:cs="Times New Roman"/>
          <w:b/>
          <w:bCs/>
          <w:color w:val="2BA700"/>
          <w:sz w:val="42"/>
          <w:szCs w:val="42"/>
          <w:lang w:eastAsia="ru-RU"/>
        </w:rPr>
        <w:t>Областной закон №4-з от 27.02.2014г "О разграничении полномочий органов государственной власти"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703A5A" w:rsidRPr="00703A5A" w:rsidTr="00703A5A">
        <w:tc>
          <w:tcPr>
            <w:tcW w:w="468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A5A" w:rsidRPr="00703A5A" w:rsidRDefault="00703A5A" w:rsidP="00703A5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3A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 февраля 2014 года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3A5A" w:rsidRPr="00703A5A" w:rsidRDefault="00703A5A" w:rsidP="00703A5A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3A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 4-з</w:t>
            </w:r>
          </w:p>
        </w:tc>
      </w:tr>
    </w:tbl>
    <w:p w:rsidR="00703A5A" w:rsidRPr="00703A5A" w:rsidRDefault="00703A5A" w:rsidP="00703A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РОССИЙСКАЯ ФЕДЕРАЦИЯ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СМОЛЕНСКАЯ ОБЛАСТЬ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703A5A" w:rsidRPr="00703A5A" w:rsidRDefault="00703A5A" w:rsidP="00703A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ОБЛАСТНОЙ ЗАКОН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РАЗГРАНИЧЕНИИ ПОЛНОМОЧИЙ ОРГАНОВ ГОСУДАРСТВЕННОЙ ВЛАСТИ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СМОЛЕНСКОЙ ОБЛАСТИ В СФЕРЕ СОЦИАЛЬНОГО ОБСЛУЖИВАНИЯ ГРАЖДАН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Принят</w:t>
      </w:r>
      <w:proofErr w:type="gramEnd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Смоленской областной Думой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 февраля 2014 года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1. Предмет правового регулирования настоящего областного закона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gramStart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Настоящий областной закон в соответствии с </w:t>
      </w:r>
      <w:hyperlink r:id="rId5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Конституцией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Российской Федерации, Федеральным </w:t>
      </w:r>
      <w:hyperlink r:id="rId6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законом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 </w:t>
      </w:r>
      <w:hyperlink r:id="rId7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Уставом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Смоленской области определяет в сфере социального обслуживания граждан полномочия Смоленской областной Думы, Администрации Смоленской области и органа исполнительной власти Смоленской области, уполномоченного</w:t>
      </w:r>
      <w:proofErr w:type="gramEnd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осуществление предусмотренных Федеральным </w:t>
      </w:r>
      <w:hyperlink r:id="rId8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законом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"Об основах социального обслуживания граждан в Российской Федерации" полномочий в сфере социального обслуживания граждан (далее также - уполномоченный орган).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настоящем областном законе понятия и термины используются в значениях, определенных Федеральным </w:t>
      </w:r>
      <w:hyperlink r:id="rId9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законом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"Об основах социального обслуживания граждан в Российской Федерации".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2. Полномочия Смоленской областной Думы в сфере социального обслуживания граждан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Полномочия Смоленской областной Думы в сфере социального обслуживания граждан определяются в соответствии с </w:t>
      </w:r>
      <w:hyperlink r:id="rId10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Конституцией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Российской Федерации, федеральными законами, </w:t>
      </w:r>
      <w:hyperlink r:id="rId11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Уставом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Смоленской области, областными законами.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3. Полномочия Администрации Смоленской области в сфере социального обслуживания граждан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Администрация Смоленской области в соответствии с федеральным законодательством, </w:t>
      </w:r>
      <w:hyperlink r:id="rId12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Уставом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Смоленской области, областными законами: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обеспечивает организацию социального обслуживания граждан в Смоленской области в пределах полномочий, установленных Федеральным </w:t>
      </w:r>
      <w:hyperlink r:id="rId13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законом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"Об основах социального обслуживания граждан в Российской Федерации";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2) определяет уполномоченный орган, в том числе на признание граждан </w:t>
      </w:r>
      <w:proofErr w:type="gramStart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нуждающимися</w:t>
      </w:r>
      <w:proofErr w:type="gramEnd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социальном обслуживании граждан, а также на составление индивидуальной программы предоставления социальных услуг;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3) обеспечивает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утверждает регламент 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обеспечивает разработку областных государственных программ социального обслуживания граждан, утверждает, обеспечивает финансирование и реализацию указанных программ;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 утверждает порядок предоставления социальных услуг поставщиками социальных услуг;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7) устанавливает порядок утверждения тарифов на социальные услуги на основании </w:t>
      </w:r>
      <w:proofErr w:type="spellStart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подушевых</w:t>
      </w:r>
      <w:proofErr w:type="spellEnd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нормативов финансирования социальных услуг;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8) утверждает в соответствии с требованиями Федерального </w:t>
      </w:r>
      <w:hyperlink r:id="rId14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закона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"Об основах социального обслуживания граждан в Российской Федерации" порядок организации осуществления регионального государственного контроля (надзора) в сфере социального обслуживания граждан;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9) утверждает размер платы за предоставление социальных услуг и порядок ее взимания;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10) устанавливает в дополнение к мерам социальной поддержки, установленным областными законами, меры социальной поддержки и стимулирования работников организаций социального обслуживания граждан, находящихся в ведении Смоленской области;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11) устанавливает порядок реализации программ в сфере социального обслуживания граждан, в том числе инвестиционных программ;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12) обеспечивает организацию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13) утверждает порядок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14) утверждает номенклатуру организаций социального обслуживания граждан в Смоленской области;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15) устанавливает 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16) определяет размер и порядок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  <w:proofErr w:type="gramEnd"/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17) осуществляет иные полномочия, предусмотренные Федеральным </w:t>
      </w:r>
      <w:hyperlink r:id="rId15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законом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"Об основах социального обслуживания граждан в Российской Федерации" и другими федеральными законами.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4. Полномочия органа исполнительной власти Смоленской области, уполномоченного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Уполномоченный орган в соответствии с федеральным и областным законодательством: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разрабатывает и реализует областные государственные программы социального обслуживания граждан;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организует социальное обслуживание граждан в Смоленской области в пределах полномочий, установленных Федеральным </w:t>
      </w:r>
      <w:hyperlink r:id="rId16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законом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"Об основах социального обслуживания граждан в Российской Федерации";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утверждает нормативы штатной численности организаций социального обслуживания граждан, находящихся в ведении Смоленской области,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утверждает нормы питания в организациях социального обслуживания граждан, находящихся в ведении Смоленской области;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 формирует и ведет реестр поставщиков социальных услуг и регистр получателей социальных услуг;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8) ведет учет и отчетность в сфере социального обслуживания граждан в Смоленской области;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9) 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10)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11) оказывает содействие гражданам, общественным и иным организациям в осуществлении общественного контроля в сфере социального обслуживания граждан;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12) разрабатывает и апробирует методики и технологии в сфере социального обслуживания граждан;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13) устанавливает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граждан, находящихся в ведении Смоленской области;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15) осуществляет иные полномочия, предусмотренные Федеральным </w:t>
      </w:r>
      <w:hyperlink r:id="rId17" w:history="1">
        <w:r w:rsidRPr="00703A5A">
          <w:rPr>
            <w:rFonts w:ascii="Helvetica" w:eastAsia="Times New Roman" w:hAnsi="Helvetica" w:cs="Helvetica"/>
            <w:color w:val="46922C"/>
            <w:sz w:val="21"/>
            <w:szCs w:val="21"/>
            <w:lang w:eastAsia="ru-RU"/>
          </w:rPr>
          <w:t>законом</w:t>
        </w:r>
      </w:hyperlink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"Об основах социального обслуживания граждан в Российской Федерации" и другими федеральными законами.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Статья 5. Финансовое обеспечение </w:t>
      </w:r>
      <w:proofErr w:type="gramStart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реализации полномочий органов государственной власти Смоленской области</w:t>
      </w:r>
      <w:proofErr w:type="gramEnd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сфере социального обслуживания граждан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Финансовое обеспечение </w:t>
      </w:r>
      <w:proofErr w:type="gramStart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реализации полномочий органов государственной власти Смоленской области</w:t>
      </w:r>
      <w:proofErr w:type="gramEnd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сфере социального обслуживания граждан является расходным обязательством Смоленской области.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6. Вступление в силу настоящего областного закона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Настоящий областной закон вступает в силу с 1 января 2015 года.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Губернатор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Смоленской области</w:t>
      </w:r>
    </w:p>
    <w:p w:rsidR="00703A5A" w:rsidRPr="00703A5A" w:rsidRDefault="00703A5A" w:rsidP="00703A5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А.В.ОСТРОВСКИЙ</w:t>
      </w:r>
    </w:p>
    <w:p w:rsidR="00703A5A" w:rsidRPr="00703A5A" w:rsidRDefault="00703A5A" w:rsidP="00703A5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27 февраля 2014 </w:t>
      </w:r>
      <w:proofErr w:type="spellStart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</w:t>
      </w:r>
      <w:proofErr w:type="gramStart"/>
      <w:r w:rsidRPr="00703A5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</w:t>
      </w:r>
      <w:proofErr w:type="spellEnd"/>
      <w:proofErr w:type="gramEnd"/>
    </w:p>
    <w:p w:rsidR="008136E2" w:rsidRDefault="008136E2"/>
    <w:sectPr w:rsidR="0081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7D"/>
    <w:rsid w:val="00703A5A"/>
    <w:rsid w:val="008136E2"/>
    <w:rsid w:val="00C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7B7A4E9F69E4B0FBACAC8CBFF7F7138B6484A510EDD88EFAF00B479G3r6K" TargetMode="External"/><Relationship Id="rId13" Type="http://schemas.openxmlformats.org/officeDocument/2006/relationships/hyperlink" Target="consultantplus://offline/ref=5537B7A4E9F69E4B0FBACAC8CBFF7F7138B6484A510EDD88EFAF00B479G3r6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7B7A4E9F69E4B0FBAD4C5DD93227B3FBB10475302D4DDBBF05BE92E3F2048G5rFK" TargetMode="External"/><Relationship Id="rId12" Type="http://schemas.openxmlformats.org/officeDocument/2006/relationships/hyperlink" Target="consultantplus://offline/ref=5537B7A4E9F69E4B0FBAD4C5DD93227B3FBB10475302D4DDBBF05BE92E3F2048G5rFK" TargetMode="External"/><Relationship Id="rId17" Type="http://schemas.openxmlformats.org/officeDocument/2006/relationships/hyperlink" Target="consultantplus://offline/ref=5537B7A4E9F69E4B0FBACAC8CBFF7F7138B6484A510EDD88EFAF00B479G3r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37B7A4E9F69E4B0FBACAC8CBFF7F7138B6484A510EDD88EFAF00B479G3r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7B7A4E9F69E4B0FBACAC8CBFF7F7138B6484A510EDD88EFAF00B479362A1F18818967845164AEG2rDK" TargetMode="External"/><Relationship Id="rId11" Type="http://schemas.openxmlformats.org/officeDocument/2006/relationships/hyperlink" Target="consultantplus://offline/ref=5537B7A4E9F69E4B0FBAD4C5DD93227B3FBB10475302D4DDBBF05BE92E3F2048G5rFK" TargetMode="External"/><Relationship Id="rId5" Type="http://schemas.openxmlformats.org/officeDocument/2006/relationships/hyperlink" Target="consultantplus://offline/ref=5537B7A4E9F69E4B0FBACAC8CBFF7F713BB8494F5E5C8A8ABEFA0EGBr1K" TargetMode="External"/><Relationship Id="rId15" Type="http://schemas.openxmlformats.org/officeDocument/2006/relationships/hyperlink" Target="consultantplus://offline/ref=5537B7A4E9F69E4B0FBACAC8CBFF7F7138B6484A510EDD88EFAF00B479G3r6K" TargetMode="External"/><Relationship Id="rId10" Type="http://schemas.openxmlformats.org/officeDocument/2006/relationships/hyperlink" Target="consultantplus://offline/ref=5537B7A4E9F69E4B0FBACAC8CBFF7F713BB8494F5E5C8A8ABEFA0EGBr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7B7A4E9F69E4B0FBACAC8CBFF7F7138B6484A510EDD88EFAF00B479G3r6K" TargetMode="External"/><Relationship Id="rId14" Type="http://schemas.openxmlformats.org/officeDocument/2006/relationships/hyperlink" Target="consultantplus://offline/ref=5537B7A4E9F69E4B0FBACAC8CBFF7F7138B6484A510EDD88EFAF00B479G3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2019-05-30T09:03:00Z</dcterms:created>
  <dcterms:modified xsi:type="dcterms:W3CDTF">2019-05-30T09:03:00Z</dcterms:modified>
</cp:coreProperties>
</file>